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AA5" w:rsidRDefault="00B96AA5" w:rsidP="00B96AA5">
      <w:pPr>
        <w:spacing w:before="60"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B96AA5" w:rsidRDefault="00B96AA5" w:rsidP="00B96AA5">
      <w:pPr>
        <w:spacing w:before="6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Письму</w:t>
      </w:r>
    </w:p>
    <w:p w:rsidR="00B96AA5" w:rsidRDefault="00B96AA5" w:rsidP="00B96AA5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выполнения требований Федерального закона от 28.12.2013 №426-ФЗ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приказа РТРС от 22</w:t>
      </w:r>
      <w:r>
        <w:rPr>
          <w:rFonts w:ascii="Times New Roman" w:hAnsi="Times New Roman" w:cs="Times New Roman"/>
          <w:sz w:val="28"/>
          <w:szCs w:val="28"/>
          <w:lang w:eastAsia="ru-RU"/>
        </w:rPr>
        <w:t>.08.2023 № 98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генеральной дирекции РТРС проведена специальная оценка условий труда.</w:t>
      </w:r>
    </w:p>
    <w:p w:rsidR="00B96AA5" w:rsidRDefault="00B96AA5" w:rsidP="00B96AA5">
      <w:pPr>
        <w:spacing w:before="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Сводные данные о результатах проведения СОУТ в части установления классов (подклассов) условий труда на рабочих местах приведены в таблице:</w:t>
      </w:r>
    </w:p>
    <w:tbl>
      <w:tblPr>
        <w:tblW w:w="53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7"/>
        <w:gridCol w:w="807"/>
        <w:gridCol w:w="2940"/>
        <w:gridCol w:w="1012"/>
        <w:gridCol w:w="1013"/>
        <w:gridCol w:w="1111"/>
        <w:gridCol w:w="1111"/>
        <w:gridCol w:w="1111"/>
        <w:gridCol w:w="1112"/>
        <w:gridCol w:w="2045"/>
      </w:tblGrid>
      <w:tr w:rsidR="00B96AA5" w:rsidTr="00B2737E">
        <w:trPr>
          <w:trHeight w:val="475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table1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A5" w:rsidRDefault="00B96AA5" w:rsidP="00B27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B96AA5" w:rsidRDefault="00B96AA5" w:rsidP="00B27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B96AA5" w:rsidTr="00B2737E">
        <w:trPr>
          <w:trHeight w:val="339"/>
          <w:jc w:val="center"/>
        </w:trPr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 1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 2</w:t>
            </w:r>
          </w:p>
        </w:tc>
        <w:tc>
          <w:tcPr>
            <w:tcW w:w="4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 3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 4</w:t>
            </w:r>
          </w:p>
        </w:tc>
      </w:tr>
      <w:tr w:rsidR="00B96AA5" w:rsidTr="00B2737E">
        <w:trPr>
          <w:trHeight w:val="313"/>
          <w:jc w:val="center"/>
        </w:trPr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96AA5" w:rsidTr="00B2737E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B96AA5" w:rsidTr="00B2737E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6AA5" w:rsidTr="00B2737E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pos2"/>
            <w:bookmarkEnd w:id="2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Работники, занятые на рабочих </w:t>
            </w:r>
          </w:p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местах (чел.)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6AA5" w:rsidTr="00B2737E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 них женщин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6AA5" w:rsidTr="00B2737E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96AA5" w:rsidTr="00B2737E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Default="00B96AA5" w:rsidP="00B27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A5" w:rsidRPr="00F06873" w:rsidRDefault="00B96AA5" w:rsidP="00B2737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96AA5" w:rsidRDefault="00B96AA5" w:rsidP="00B96AA5">
      <w:pPr>
        <w:spacing w:before="6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рекомендуемых мероприятий по улучшению условий и охраны труда работников, на рабочих местах которых проводилась специальная оценка условий труда:</w:t>
      </w: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685"/>
        <w:gridCol w:w="2268"/>
        <w:gridCol w:w="1418"/>
        <w:gridCol w:w="3054"/>
        <w:gridCol w:w="1315"/>
      </w:tblGrid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Наименование структурного подразделения, рабочего места</w:t>
            </w:r>
          </w:p>
        </w:tc>
        <w:tc>
          <w:tcPr>
            <w:tcW w:w="3685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Цель мероприятия</w:t>
            </w: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Срок</w:t>
            </w:r>
            <w:r w:rsidRPr="001C2F80">
              <w:br/>
              <w:t>выполнения</w:t>
            </w: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Отметка о выполнении</w:t>
            </w: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1</w:t>
            </w:r>
          </w:p>
        </w:tc>
        <w:tc>
          <w:tcPr>
            <w:tcW w:w="3685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2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3</w:t>
            </w: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4</w:t>
            </w: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5</w:t>
            </w: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  <w:r w:rsidRPr="001C2F80">
              <w:t>6</w:t>
            </w: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Руководство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внутреннего аудита и контроля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аудита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аудита - Отдел аудита отчетности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аудита - Отдел аудита активов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Департамент управления имущественными и земельными ресурсами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имущественных отношений - Отдел перераспределения имущества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имущественных отношений - Отдел реестра и оформления прав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Режимно</w:t>
            </w:r>
            <w:proofErr w:type="spellEnd"/>
            <w:r>
              <w:rPr>
                <w:b/>
                <w:i/>
              </w:rPr>
              <w:t>-секретный отдел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безопасности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обеспечения охраны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координации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мобилизационной подготовки и гражданской обороны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пожарной безопасности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по делам ГО и ЧС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мобилизационной подготовки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Служба специальных проектов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кадровой политики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по работе с персоналом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по работе с персоналом - Отдел кадров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по работе с персоналом - Отдел наград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командировок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по организации трудовых процессов - Отдел по работе с филиалами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по организации трудовых процессов - Отдел оценки и развития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Служба охраны труда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lastRenderedPageBreak/>
              <w:t>Отдел обучения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нормативно-кадрового регулирования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Правовой департамент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правового сопровождения целевых программ и закупочной деятельности - Договорный отдел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правового сопровождения основной производственной деятельности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Канцелярия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входящей корреспонденции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исходящей корреспонденции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Архив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Бухгалтерия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бухгалтерского учета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бухгалтерского учета - Отдел бухгалтерского учета генеральной дирекции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бухгалтерского учета - Отдел статистической отчетности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капитального строительства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капитального строительства - Отдел учета материальных ценностей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капитального строительства - Отдел сводной бухгалтерской отчетности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налогового учета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налогового учета - Отдел налоговой отчетности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lastRenderedPageBreak/>
              <w:t>Управление налогового учета - Отдел разработки методологии налогообложения и налогового учета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экономики и финансов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планирования и мониторинга капитальных вложений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Управление по организации и проведению торгов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анализа и оформления закупочной деятельности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Казначейство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бюджетного финансирования и работы с банками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бюджетного финансирования и работы с банками - Отдел расчетов с федеральным казначейством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бюджетного финансирования и работы с банками - Отдел кредитования и инвестиций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страховой деятельностью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страховой деятельностью - Отдел страхования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страховой деятельностью - Отдел сопровождения закупочных процедур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Управление технико-экономической экспертизы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договорной работы и производственного планирования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договорной работы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договорной работы - Отдел оформления и сопровождения договоров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производственного планирования и учета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производственного планирования и учета - Отдел учета и контроля платежей по договорам с ТРК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lastRenderedPageBreak/>
              <w:t>Управление производственного планирования и учета - Отдел производственного планирования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материально-технического, инженерного и эксплуатационного обеспечения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координации и отчетности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координации и отчетности - Отдел сопровождения договоров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координации и отчетности - Отдел координации и логистики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зданий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зданий - Административно-хозяйственный участок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зданий - Отдел технического надзора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зданий - Отдел текущих ремонтов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зданий - Отдел текущих ремонтов - Участок отделочных работ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зданий - Отдел электромонтажных работ и систем связи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зданий - Отдел повышения энергетической эффективности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производственно-технической комплектации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производственно-технической комплектации - Отдел поставки материалов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производственно-технической комплектации - Отдел поставки оборудования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производственно-технической комплектации - Склад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дизайна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Департамент транспорта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транспортного обеспечения и логистики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эксплуатации транспортных средств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Автоколонна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стратегии и развития Предприятия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проектов и программ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радиовещания и радиосвязи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ОВЧ радиовещания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мощного радиовещания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радиосвязи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расстановки технических средств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информационных технологий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Организационный отдел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единого информационного пространства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единого информационного пространства - Отдел поддержки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 xml:space="preserve">Управление единого информационного пространства - Отдел </w:t>
            </w:r>
            <w:proofErr w:type="spellStart"/>
            <w:r>
              <w:rPr>
                <w:i/>
              </w:rPr>
              <w:t>мультисервисных</w:t>
            </w:r>
            <w:proofErr w:type="spellEnd"/>
            <w:r>
              <w:rPr>
                <w:i/>
              </w:rPr>
              <w:t xml:space="preserve"> сетей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единого информационного пространства - Отдел серверных решений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сопровождения автоматизированных систем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сопровождения автоматизированных систем - Отдел аналитических систем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lastRenderedPageBreak/>
              <w:t>Управление сопровождения автоматизированных систем - Отдел учетных систем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систем поддержки эксплуатации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систем поддержки эксплуатации - Отдел поддержки систем автоматизации производства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эксплуатации сети телерадиовещания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сопровождения планов капитальных вложений и текущей деятельности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ЦУС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федеральных технологических систем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федеральных технологических систем - Отдел эксплуатации ЦФМ - Участок ФЦФМ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федеральных технологических систем - Отдел эксплуатации оборудования дополнительных сервисов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эксплуатации сети доставки программ и транспортной сети - Отдел спутниковой сети доставки программ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обеспечения эксплуатации технических средств эфирного ТРВ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обеспечения эксплуатации технических средств эфирного ТРВ - Отдел организации эксплуатации средств телевидения и радиовещания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обеспечения эксплуатации технических средств эфирного ТРВ - Отдел по взаимодействию с надзорными органами и сторонними операторами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обеспечения эксплуатации технических средств эфирного ТРВ - Отдел метрологии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инженерно-технологического обеспечения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lastRenderedPageBreak/>
              <w:t>Управление инженерно-технологического обеспечения - Отдел энергетики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 xml:space="preserve">Департамент </w:t>
            </w:r>
            <w:proofErr w:type="spellStart"/>
            <w:r>
              <w:rPr>
                <w:b/>
                <w:i/>
              </w:rPr>
              <w:t>надзорно</w:t>
            </w:r>
            <w:proofErr w:type="spellEnd"/>
            <w:r>
              <w:rPr>
                <w:b/>
                <w:i/>
              </w:rPr>
              <w:t>-разрешительной работы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лицензионного обеспечения – Отдел непрофильных видов деятельности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Пресс - служба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 xml:space="preserve">Управление </w:t>
            </w:r>
            <w:proofErr w:type="spellStart"/>
            <w:r>
              <w:rPr>
                <w:i/>
              </w:rPr>
              <w:t>медиакоммуникаций</w:t>
            </w:r>
            <w:proofErr w:type="spellEnd"/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публикаций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Редакционное управление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Редакционное управление - Редакционная группа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Редакционное управление - Информационно-аналитический отдел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Отдел по работе с претензиями телезрителей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Служба протокола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информационной безопасности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Центр мониторинга и реагирования на инциденты ИБ - Отдел анализа и реагирования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Центр мониторинга и реагирования на инциденты ИБ - Отдел мониторинга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обеспечения ИБ - Отдел управления рисками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обеспечения ИБ - Отдел ИБ систем предприятия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Департамент строительства объектов инфраструктуры связи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  <w:tr w:rsidR="00B96AA5" w:rsidRPr="001C2F80" w:rsidTr="00B2737E">
        <w:trPr>
          <w:jc w:val="center"/>
        </w:trPr>
        <w:tc>
          <w:tcPr>
            <w:tcW w:w="3823" w:type="dxa"/>
            <w:vAlign w:val="center"/>
          </w:tcPr>
          <w:p w:rsidR="00B96AA5" w:rsidRPr="007D0264" w:rsidRDefault="00B96AA5" w:rsidP="00B2737E">
            <w:pPr>
              <w:pStyle w:val="a4"/>
              <w:rPr>
                <w:i/>
              </w:rPr>
            </w:pPr>
            <w:r>
              <w:rPr>
                <w:i/>
              </w:rPr>
              <w:t>Управление подготовки объектов и обеспечения работ - Отдел анализа объектов строительства, реконструкции и ремонта</w:t>
            </w:r>
          </w:p>
        </w:tc>
        <w:tc>
          <w:tcPr>
            <w:tcW w:w="3685" w:type="dxa"/>
            <w:vAlign w:val="center"/>
          </w:tcPr>
          <w:p w:rsidR="00B96AA5" w:rsidRDefault="00B96AA5" w:rsidP="00B2737E">
            <w:pPr>
              <w:pStyle w:val="a4"/>
            </w:pPr>
            <w:r>
              <w:t>Рекомендации по улучшению условий труда: не требуются</w:t>
            </w:r>
          </w:p>
        </w:tc>
        <w:tc>
          <w:tcPr>
            <w:tcW w:w="226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418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3054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  <w:tc>
          <w:tcPr>
            <w:tcW w:w="1315" w:type="dxa"/>
            <w:vAlign w:val="center"/>
          </w:tcPr>
          <w:p w:rsidR="00B96AA5" w:rsidRPr="001C2F80" w:rsidRDefault="00B96AA5" w:rsidP="00B2737E">
            <w:pPr>
              <w:pStyle w:val="a4"/>
            </w:pPr>
          </w:p>
        </w:tc>
      </w:tr>
    </w:tbl>
    <w:p w:rsidR="00B96AA5" w:rsidRDefault="00B96AA5" w:rsidP="00B96AA5">
      <w:pPr>
        <w:spacing w:before="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3944" w:rsidRDefault="00D93944">
      <w:bookmarkStart w:id="6" w:name="_GoBack"/>
      <w:bookmarkEnd w:id="6"/>
    </w:p>
    <w:sectPr w:rsidR="00D93944" w:rsidSect="00B9216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A5"/>
    <w:rsid w:val="00B96AA5"/>
    <w:rsid w:val="00D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D6336-AE5A-4349-9F91-266E9B1A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96A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Табличный"/>
    <w:basedOn w:val="a"/>
    <w:rsid w:val="00B96A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2365</Words>
  <Characters>13484</Characters>
  <Application>Microsoft Office Word</Application>
  <DocSecurity>0</DocSecurity>
  <Lines>112</Lines>
  <Paragraphs>31</Paragraphs>
  <ScaleCrop>false</ScaleCrop>
  <Company>PTPC</Company>
  <LinksUpToDate>false</LinksUpToDate>
  <CharactersWithSpaces>15818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Квасов Илья Николаевич</dc:creator>
  <cp:keywords/>
  <dc:description/>
  <cp:lastModifiedBy>Квасов Илья Николаевич</cp:lastModifiedBy>
  <cp:revision>1</cp:revision>
  <dcterms:created xsi:type="dcterms:W3CDTF">2024-02-26T11:48:00Z</dcterms:created>
  <dcterms:modified xsi:type="dcterms:W3CDTF">2024-02-26T11:50:00Z</dcterms:modified>
</cp:coreProperties>
</file>